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spacing w:after="0" w:before="0" w:afterAutospacing="false" w:beforeAutospacing="false" w:line="360" w:lineRule="auto"/>
        <w:jc w:val="center"/>
        <w:rPr>
          <w:rFonts w:ascii="Simsun" w:hAnsi="Simsun" w:cs="Simsun"/>
          <w:b w:val="true"/>
          <w:sz w:val="32"/>
        </w:rPr>
      </w:pPr>
      <w:r>
        <w:rPr>
          <w:rFonts w:ascii="Simsun" w:hAnsi="Simsun" w:cs="Simsun"/>
          <w:b w:val="true"/>
          <w:sz w:val="32"/>
        </w:rPr>
        <w:t>欠条</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欠款人：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身份证号码：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住所：</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联系人：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联系方式：</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上述欠款人向</w:t>
      </w:r>
      <w:r>
        <w:rPr>
          <w:rFonts w:ascii="Simsun" w:hAnsi="Simsun" w:cs="Simsun"/>
          <w:color w:val="000000"/>
          <w:sz w:val="24"/>
          <w:u w:val="single"/>
        </w:rPr>
        <w:t xml:space="preserve">  （统一社会信用代码：  ）</w:t>
      </w:r>
      <w:r>
        <w:rPr>
          <w:rFonts w:ascii="Simsun" w:hAnsi="Simsun" w:cs="Simsun"/>
          <w:color w:val="000000"/>
          <w:sz w:val="24"/>
        </w:rPr>
        <w:t>（下称“收款方”）确认：</w:t>
      </w:r>
    </w:p>
    <w:p>
      <w:pPr>
        <w:pStyle w:val="NormalWeb"/>
        <w:numPr>
          <w:ilvl w:val="1"/>
          <w:numId w:val="12"/>
        </w:numPr>
        <w:spacing w:after="0" w:before="0" w:afterAutospacing="false" w:beforeAutospacing="false" w:line="360" w:lineRule="auto"/>
        <w:rPr>
          <w:rFonts w:ascii="Simsun" w:hAnsi="Simsun" w:cs="Simsun"/>
          <w:color w:val="000000"/>
        </w:rPr>
      </w:pPr>
      <w:r>
        <w:rPr>
          <w:rFonts w:ascii="Simsun" w:hAnsi="Simsun" w:cs="Simsun"/>
          <w:color w:val="000000"/>
          <w:sz w:val="24"/>
        </w:rPr>
        <w:t>截至本欠条出具之日（“截至日期”），欠款人共欠收款方</w:t>
      </w:r>
      <w:r>
        <w:rPr>
          <w:rFonts w:ascii="Simsun" w:hAnsi="Simsun" w:cs="Simsun"/>
          <w:color w:val="000000"/>
          <w:sz w:val="24"/>
          <w:u w:val="single"/>
        </w:rPr>
        <w:t>人民币（大写）  元（￥  元）</w:t>
      </w:r>
      <w:r>
        <w:rPr>
          <w:rFonts w:ascii="Simsun" w:hAnsi="Simsun" w:cs="Simsun"/>
          <w:color w:val="000000"/>
          <w:sz w:val="24"/>
        </w:rPr>
        <w:t>（下称“欠款金额”）。欠款名目为：</w:t>
      </w:r>
      <w:r>
        <w:rPr>
          <w:rFonts w:ascii="Simsun" w:hAnsi="Simsun" w:cs="Simsun"/>
          <w:color w:val="000000"/>
          <w:sz w:val="24"/>
          <w:u w:val="single"/>
        </w:rPr>
        <w:t>货物买卖欠款</w:t>
      </w:r>
      <w:r>
        <w:rPr>
          <w:rFonts w:ascii="Simsun" w:hAnsi="Simsun" w:cs="Simsun"/>
          <w:color w:val="000000"/>
          <w:sz w:val="24"/>
        </w:rPr>
        <w:t>。</w:t>
      </w:r>
    </w:p>
    <w:p>
      <w:pPr>
        <w:pStyle w:val="NormalWeb"/>
        <w:numPr>
          <w:ilvl w:val="1"/>
          <w:numId w:val="12"/>
        </w:numPr>
        <w:spacing w:after="0" w:before="0" w:afterAutospacing="false" w:beforeAutospacing="false" w:line="360" w:lineRule="auto"/>
        <w:rPr>
          <w:rFonts w:ascii="Simsun" w:hAnsi="Simsun" w:cs="Simsun"/>
          <w:color w:val="000000"/>
        </w:rPr>
      </w:pPr>
      <w:r>
        <w:rPr>
          <w:rFonts w:ascii="Simsun" w:hAnsi="Simsun" w:cs="Simsun"/>
          <w:color w:val="000000"/>
          <w:sz w:val="24"/>
        </w:rPr>
        <w:t>还款安排</w:t>
      </w:r>
    </w:p>
    <w:p>
      <w:pPr>
        <w:pStyle w:val="NormalWeb"/>
        <w:numPr>
          <w:ilvl w:val="2"/>
          <w:numId w:val="12"/>
        </w:numPr>
        <w:spacing w:after="0" w:before="0" w:afterAutospacing="false" w:beforeAutospacing="false" w:line="360" w:lineRule="auto"/>
        <w:rPr>
          <w:rFonts w:ascii="Simsun" w:hAnsi="Simsun" w:cs="Simsun"/>
          <w:color w:val="000000"/>
        </w:rPr>
      </w:pPr>
      <w:r>
        <w:rPr>
          <w:rFonts w:ascii="Simsun" w:hAnsi="Simsun" w:cs="Simsun"/>
          <w:color w:val="000000"/>
          <w:sz w:val="24"/>
        </w:rPr>
        <w:t>欠款人承诺于</w:t>
      </w:r>
      <w:r>
        <w:rPr>
          <w:rFonts w:ascii="Simsun" w:hAnsi="Simsun" w:cs="Simsun"/>
          <w:color w:val="000000"/>
          <w:sz w:val="24"/>
          <w:u w:val="single"/>
        </w:rPr>
        <w:t xml:space="preserve">  年  月  日</w:t>
      </w:r>
      <w:r>
        <w:rPr>
          <w:rFonts w:ascii="Simsun" w:hAnsi="Simsun" w:cs="Simsun"/>
          <w:color w:val="000000"/>
          <w:sz w:val="24"/>
        </w:rPr>
        <w:t>前还清。</w:t>
      </w:r>
    </w:p>
    <w:p>
      <w:pPr>
        <w:pStyle w:val="NormalWeb"/>
        <w:numPr>
          <w:ilvl w:val="2"/>
          <w:numId w:val="12"/>
        </w:numPr>
        <w:spacing w:after="0" w:before="0" w:afterAutospacing="false" w:beforeAutospacing="false" w:line="360" w:lineRule="auto"/>
        <w:rPr>
          <w:rFonts w:ascii="Simsun" w:hAnsi="Simsun" w:cs="Simsun"/>
          <w:color w:val="000000"/>
        </w:rPr>
      </w:pPr>
      <w:r>
        <w:rPr>
          <w:rFonts w:ascii="Simsun" w:hAnsi="Simsun" w:cs="Simsun"/>
          <w:color w:val="000000"/>
          <w:sz w:val="24"/>
        </w:rPr>
        <w:t>逾期责任：未按上述期限还清的，每逾期一日，欠款人同意按逾期金额的</w:t>
      </w:r>
      <w:r>
        <w:rPr>
          <w:rFonts w:ascii="Simsun" w:hAnsi="Simsun" w:cs="Simsun"/>
          <w:color w:val="000000"/>
          <w:sz w:val="24"/>
          <w:u w:val="single"/>
        </w:rPr>
        <w:t>5‱（万分之五）</w:t>
      </w:r>
      <w:r>
        <w:rPr>
          <w:rFonts w:ascii="Simsun" w:hAnsi="Simsun" w:cs="Simsun"/>
          <w:color w:val="000000"/>
          <w:sz w:val="24"/>
        </w:rPr>
        <w:t>向收款方支付违约金，直至全部还清之日。</w:t>
      </w:r>
    </w:p>
    <w:p>
      <w:pPr>
        <w:pStyle w:val="NormalWeb"/>
        <w:numPr>
          <w:ilvl w:val="2"/>
          <w:numId w:val="12"/>
        </w:numPr>
        <w:spacing w:after="0" w:before="0" w:afterAutospacing="false" w:beforeAutospacing="false" w:line="360" w:lineRule="auto"/>
        <w:rPr>
          <w:rFonts w:ascii="Simsun" w:hAnsi="Simsun" w:cs="Simsun"/>
          <w:color w:val="000000"/>
        </w:rPr>
      </w:pPr>
      <w:r>
        <w:rPr>
          <w:rFonts w:ascii="Simsun" w:hAnsi="Simsun" w:cs="Simsun"/>
          <w:color w:val="000000"/>
          <w:sz w:val="24"/>
        </w:rPr>
        <w:t>欠款人未及时还款导致收款方需通过法律手段维权的，欠款人还应另外赔偿收款方所支出的律师费用、合理维权费用。</w:t>
      </w:r>
    </w:p>
    <w:p>
      <w:pPr>
        <w:pStyle w:val="NormalWeb"/>
        <w:numPr>
          <w:ilvl w:val="1"/>
          <w:numId w:val="12"/>
        </w:numPr>
        <w:spacing w:after="0" w:before="0" w:afterAutospacing="false" w:beforeAutospacing="false" w:line="360" w:lineRule="auto"/>
        <w:rPr>
          <w:rFonts w:ascii="Simsun" w:hAnsi="Simsun" w:cs="Simsun"/>
          <w:color w:val="000000"/>
        </w:rPr>
      </w:pPr>
      <w:r>
        <w:rPr>
          <w:rFonts w:ascii="Simsun" w:hAnsi="Simsun" w:cs="Simsun"/>
          <w:color w:val="000000"/>
          <w:sz w:val="24"/>
        </w:rPr>
        <w:t>还款安排</w:t>
      </w:r>
    </w:p>
    <w:p>
      <w:pPr>
        <w:pStyle w:val="NormalWeb"/>
        <w:numPr>
          <w:ilvl w:val="2"/>
          <w:numId w:val="12"/>
        </w:numPr>
        <w:spacing w:after="0" w:before="0" w:afterAutospacing="false" w:beforeAutospacing="false" w:line="360" w:lineRule="auto"/>
        <w:rPr>
          <w:rFonts w:ascii="Simsun" w:hAnsi="Simsun" w:cs="Simsun"/>
          <w:color w:val="000000"/>
        </w:rPr>
      </w:pPr>
      <w:r>
        <w:rPr>
          <w:rFonts w:ascii="Simsun" w:hAnsi="Simsun" w:cs="Simsun"/>
          <w:color w:val="000000"/>
          <w:sz w:val="24"/>
        </w:rPr>
        <w:t>欠款人承诺尽快还款。</w:t>
      </w:r>
    </w:p>
    <w:p>
      <w:pPr>
        <w:pStyle w:val="NormalWeb"/>
        <w:numPr>
          <w:ilvl w:val="2"/>
          <w:numId w:val="12"/>
        </w:numPr>
        <w:spacing w:after="0" w:before="0" w:afterAutospacing="false" w:beforeAutospacing="false" w:line="360" w:lineRule="auto"/>
        <w:rPr>
          <w:rFonts w:ascii="Simsun" w:hAnsi="Simsun" w:cs="Simsun"/>
          <w:color w:val="000000"/>
        </w:rPr>
      </w:pPr>
      <w:r>
        <w:rPr>
          <w:rFonts w:ascii="Simsun" w:hAnsi="Simsun" w:cs="Simsun"/>
          <w:color w:val="000000"/>
          <w:sz w:val="24"/>
        </w:rPr>
        <w:t>欠款人承诺就上述欠款金额，自截至日期开始，按</w:t>
      </w:r>
      <w:r>
        <w:rPr>
          <w:rFonts w:ascii="Simsun" w:hAnsi="Simsun" w:cs="Simsun"/>
          <w:color w:val="000000"/>
          <w:sz w:val="24"/>
          <w:u w:val="single"/>
        </w:rPr>
        <w:t>全国银行间同业拆借中心发布的一年期贷款市场报价（LPR）的    倍</w:t>
      </w:r>
      <w:r>
        <w:rPr>
          <w:rFonts w:ascii="Simsun" w:hAnsi="Simsun" w:cs="Simsun"/>
          <w:color w:val="000000"/>
          <w:sz w:val="24"/>
        </w:rPr>
        <w:t>计算逾期还款利息，直至全部还清之日。</w:t>
      </w:r>
    </w:p>
    <w:p>
      <w:pPr>
        <w:pStyle w:val="NormalWeb"/>
        <w:numPr>
          <w:ilvl w:val="2"/>
          <w:numId w:val="12"/>
        </w:numPr>
        <w:spacing w:after="0" w:before="0" w:afterAutospacing="false" w:beforeAutospacing="false" w:line="360" w:lineRule="auto"/>
        <w:rPr>
          <w:rFonts w:ascii="Simsun" w:hAnsi="Simsun" w:cs="Simsun"/>
          <w:color w:val="000000"/>
        </w:rPr>
      </w:pPr>
      <w:r>
        <w:rPr>
          <w:rFonts w:ascii="Simsun" w:hAnsi="Simsun" w:cs="Simsun"/>
          <w:color w:val="000000"/>
          <w:sz w:val="24"/>
        </w:rPr>
        <w:t>欠款人未及时还款导致收款方需通过法律手段维权的，欠款人还应另外赔偿收款方所支出的律师费用、合理维权费用。</w:t>
      </w:r>
    </w:p>
    <w:p>
      <w:pPr>
        <w:pStyle w:val="NormalWeb"/>
        <w:numPr>
          <w:ilvl w:val="1"/>
          <w:numId w:val="12"/>
        </w:numPr>
        <w:spacing w:after="0" w:before="0" w:afterAutospacing="false" w:beforeAutospacing="false" w:line="360" w:lineRule="auto"/>
        <w:rPr>
          <w:rFonts w:ascii="Simsun" w:hAnsi="Simsun" w:cs="Simsun"/>
          <w:color w:val="000000"/>
        </w:rPr>
      </w:pPr>
      <w:r>
        <w:rPr>
          <w:rFonts w:ascii="Simsun" w:hAnsi="Simsun" w:cs="Simsun"/>
          <w:color w:val="000000"/>
          <w:sz w:val="24"/>
        </w:rPr>
        <w:t>欠款人承诺：所留联系方式、地址可作为有效司法送达地址，手机号可正常接收短信。</w:t>
      </w:r>
    </w:p>
    <w:p>
      <w:pPr>
        <w:pStyle w:val="NormalWeb"/>
        <w:numPr>
          <w:ilvl w:val="1"/>
          <w:numId w:val="12"/>
        </w:numPr>
        <w:spacing w:after="0" w:before="0" w:afterAutospacing="false" w:beforeAutospacing="false" w:line="360" w:lineRule="auto"/>
        <w:rPr>
          <w:rFonts w:ascii="Simsun" w:hAnsi="Simsun" w:cs="Simsun"/>
          <w:color w:val="000000"/>
        </w:rPr>
      </w:pPr>
      <w:r>
        <w:rPr>
          <w:rFonts w:ascii="Simsun" w:hAnsi="Simsun" w:cs="Simsun"/>
          <w:color w:val="000000"/>
          <w:sz w:val="24"/>
        </w:rPr>
        <w:t>本欠条签署即生效，不得撤销。</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欠款人（签名或盖章）：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本人（本单位）同意为欠款人履行上述欠条下对收款方的全部债务承担连带责任保证。</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保证期间为3年。</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保证人（签名或盖章）：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统一社会信用代码/身份证号：</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地址（可作为司法送达地址）：</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联系方式：</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
    <w:multiLevelType w:val="hybridMultilevel"/>
    <w:lvl w:ilvl="0">
      <w:start w:val="1"/>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rPr>
  </w:style>
  <w:style w:styleId="font-song *" w:type="paragraph" w:default="false" w:customStyle="false">
    <w:name w:val="font-song *"/>
    <w:basedOn w:val="Normal"/>
    <w:pPr>
      <w:spacing w:after="100" w:before="100" w:afterAutospacing="true" w:beforeAutospacing="true"/>
    </w:pPr>
    <w:rPr>
      <w:rFonts w:ascii="Simsun" w:hAnsi="Simsun" w:cs="Simsun"/>
    </w:rPr>
  </w:style>
  <w:style w:styleId="font-yahei *" w:type="paragraph" w:default="false" w:customStyle="false">
    <w:name w:val="font-yahei *"/>
    <w:basedOn w:val="Normal"/>
    <w:pPr>
      <w:spacing w:after="100" w:before="100" w:afterAutospacing="true" w:beforeAutospacing="true"/>
    </w:pPr>
    <w:rPr>
      <w:rFonts w:ascii="Msyh" w:hAnsi="Msyh" w:cs="Msyh"/>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9"/>
    </w:pPr>
    <w:rPr>
      <w:b w:val="true"/>
      <w:color w:val="000000"/>
      <w:sz w:val="48"/>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dc:title>欠条</dc:title>
  <dc:creator>法天使</dc:creator>
  <cp:keywords>常见法律关系;付款、收款、抵债抵销;对账、还款计划、欠条;各类法律关系通用配套文本</cp:keywords>
</cp:coreProperties>
</file>